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4D" w:rsidRPr="00274EB5" w:rsidRDefault="00FC0A4D" w:rsidP="00FC0A4D">
      <w:pPr>
        <w:shd w:val="clear" w:color="auto" w:fill="FFFFFF"/>
        <w:jc w:val="center"/>
        <w:rPr>
          <w:rFonts w:ascii="Courier New" w:hAnsi="Courier New" w:cs="Courier New"/>
          <w:color w:val="222222"/>
        </w:rPr>
      </w:pPr>
      <w:r w:rsidRPr="00274EB5">
        <w:rPr>
          <w:rFonts w:ascii="Courier New" w:hAnsi="Courier New" w:cs="Courier New"/>
          <w:b/>
          <w:bCs/>
          <w:color w:val="000000"/>
        </w:rPr>
        <w:t>ENTREVISTA AL SECRETARIO DE DESARROLLO SOCIAL, JOSÉ RAMÓN AMIEVA, AL TERMINO DE LA ASAMBLE DE MEJORAMIENTO BARRIAL</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Preocupaciones adicionales a lo que estamos haciendo de Mejoramiento Barrial…</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Entonces estamos hablando de 80 vecinas y vecinos que nos están dando su voto aprobatorio para un programa de Mejoramiento Barrial, y tres vecinas y vecinos que requieren mayor atención en el tema de banquetas y en la parte de servicios, como es el drenaje.</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222222"/>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El tema que nos ocupa hoy es un tema de mejoramiento barrial y lo que se votó es un espacio común que vendrá adicionar un proyecto que se había realizado anteriormente, en el año de 2013, de estos juegos que ve usted aquí. Y pues estamos con ello.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¿Qué presupuesto se tiene programado para estas expectativas de banquetas y estas obras?</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Todo depende de lo que los vecinos elijan. En este presupuesto concreto, quiero decirle que primero se hizo la aprobación de una primera fase en el 2013 de más de 500 mil pesos. Y ahora estamos aprobando 870 mil pesos. Y así seguirán las fases.</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b/>
          <w:bCs/>
          <w:color w:val="000000"/>
        </w:rPr>
        <w:t>Secretario, en esta adecuación, en este arreglo que se va a hacer en esta plaza, no debería ir aparejada a acciones de la Secretaria de Desarrollo Económico para arreglar el mercado?</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Estamos hablando, y el jefe de gobierno ya está hablando y así nos ha instruido de capital Social, y eso será un programa de intervención conjunto, en donde estemos aquí y tratemos los temas de seguridad, de servicios, y no solamente los programas de desarrollo económico.</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Efectivamente, es necesario que toda la ciudadanía vea una representación común de gobierno y nosotros señalamos como principio, que todos atendemos todo.</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Es decir, el tema de salud, de acompañamiento jurídico, el tema de  alimentación, reitero, el tema de servicios, de seguridad, tiene que ir de manera conjunta.</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b/>
          <w:bCs/>
          <w:color w:val="000000"/>
        </w:rPr>
        <w:t>Será necesario que las visitas a las colonias sea acompañado de  representantes de otras dependencias?</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xml:space="preserve">Estamos proponiendo que lo que nosotros denominamos, ferias de servicio, primero se realicen de manera integral y segundo, que ya no nos quedemos ya no en los módulos, sino </w:t>
      </w:r>
      <w:r w:rsidRPr="00274EB5">
        <w:rPr>
          <w:rFonts w:ascii="Courier New" w:hAnsi="Courier New" w:cs="Courier New"/>
          <w:color w:val="000000"/>
        </w:rPr>
        <w:lastRenderedPageBreak/>
        <w:t>que podamos avanzar hacia territorio nuevamente, y casa por casa ir preguntando que se requiere.</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Serán modelos de intervención territorial, yo espero que el jefe de gobierno no ha instruido del diseño, la semana que entra estaremos hablando de ello.</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b/>
          <w:bCs/>
          <w:color w:val="000000"/>
        </w:rPr>
        <w:t>No levanta suspicacias de la gente y que digan que es fraude?</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Yo reitero que estuvieron presentes 80 vecinas y vecinos, y como usted lo vio primero hablo el señor Armando, (…) se les atendió en la parte del diseño, sobre todo en la parte del contenedor de basura. Y después otras dos personas que pedí que inmediatamente las atendieran.</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Y bueno, la votación fue de 80 vecinos y vecinas, y reitero, la petición que hicieron no fue por el tema de mejoramiento barrial, fue por temas  que también tenemos que atender como son banquetas y servicios de drenaje.</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b/>
          <w:bCs/>
          <w:color w:val="000000"/>
        </w:rPr>
        <w:t>¿Qué ha encontrado el Secretario de Desarrollo Social en los primero días en los que ha realizado esta labor en la calle?</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Lo que he encontrado son dos cosas, lo primero, mi equipo de trabajo, es decir todas las personas que ve de chaleco rosas, los promotores, las educadoras muy comprometidos con un presencia importante en territorio, y obviamente he encontrado vecinos y vecinas participativos.</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Eso es importante, a todas las asambleas que he ido se ve participación, existe mayoría y ahora lo que nos corresponde hacer es ver es que tan eficiente son los programas que estamos implementando.</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b/>
          <w:bCs/>
          <w:color w:val="000000"/>
        </w:rPr>
        <w:t>Está encontrado eco en la ciudadanía</w:t>
      </w:r>
      <w:r w:rsidRPr="00274EB5">
        <w:rPr>
          <w:rFonts w:ascii="Courier New" w:hAnsi="Courier New" w:cs="Courier New"/>
          <w:color w:val="000000"/>
        </w:rPr>
        <w:t> </w:t>
      </w:r>
      <w:r w:rsidRPr="00274EB5">
        <w:rPr>
          <w:rFonts w:ascii="Courier New" w:hAnsi="Courier New" w:cs="Courier New"/>
          <w:b/>
          <w:bCs/>
          <w:color w:val="000000"/>
        </w:rPr>
        <w:t>en lo que, el hoy jefe de gobierno, llamo decisiones por colonia?</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b/>
          <w:bCs/>
          <w:color w:val="000000"/>
        </w:rPr>
        <w:t> </w:t>
      </w:r>
    </w:p>
    <w:p w:rsidR="00FC0A4D" w:rsidRPr="00274EB5" w:rsidRDefault="00FC0A4D" w:rsidP="00FC0A4D">
      <w:pPr>
        <w:shd w:val="clear" w:color="auto" w:fill="FFFFFF"/>
        <w:jc w:val="both"/>
        <w:rPr>
          <w:rFonts w:ascii="Courier New" w:hAnsi="Courier New" w:cs="Courier New"/>
          <w:color w:val="222222"/>
        </w:rPr>
      </w:pPr>
      <w:r w:rsidRPr="00274EB5">
        <w:rPr>
          <w:rFonts w:ascii="Courier New" w:hAnsi="Courier New" w:cs="Courier New"/>
          <w:color w:val="000000"/>
        </w:rPr>
        <w:t>Aquí estamos hablando de Capital Social, y capital social es alinear nuestros programas, darlos a quienes lo necesita, a quienes lo requieren y que lleguen de manera oportuna, y reiteró, que todos hagamos todo. Gracias.</w:t>
      </w:r>
    </w:p>
    <w:p w:rsidR="00C86F4E" w:rsidRDefault="00C86F4E">
      <w:bookmarkStart w:id="0" w:name="_GoBack"/>
      <w:bookmarkEnd w:id="0"/>
    </w:p>
    <w:sectPr w:rsidR="00C86F4E" w:rsidSect="005F32B8">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FC0A4D"/>
    <w:rsid w:val="00274EB5"/>
    <w:rsid w:val="005F32B8"/>
    <w:rsid w:val="00A16C2E"/>
    <w:rsid w:val="00C86F4E"/>
    <w:rsid w:val="00FC0A4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368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3259</Characters>
  <Application>Microsoft Office Word</Application>
  <DocSecurity>0</DocSecurity>
  <Lines>27</Lines>
  <Paragraphs>7</Paragraphs>
  <ScaleCrop>false</ScaleCrop>
  <Company>UNAM</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Romero Zavala</dc:creator>
  <cp:lastModifiedBy>mcabrera</cp:lastModifiedBy>
  <cp:revision>2</cp:revision>
  <dcterms:created xsi:type="dcterms:W3CDTF">2015-07-29T02:19:00Z</dcterms:created>
  <dcterms:modified xsi:type="dcterms:W3CDTF">2015-07-29T02:19:00Z</dcterms:modified>
</cp:coreProperties>
</file>